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C6533D" w14:textId="77777777" w:rsidR="005E12C5" w:rsidRDefault="00D92B72">
      <w:pPr>
        <w:spacing w:after="0" w:line="256" w:lineRule="auto"/>
        <w:ind w:left="26"/>
        <w:jc w:val="center"/>
      </w:pPr>
      <w:r>
        <w:rPr>
          <w:b/>
          <w:sz w:val="28"/>
        </w:rPr>
        <w:t>LONDON BOROUGH OF BARNET</w:t>
      </w:r>
    </w:p>
    <w:p w14:paraId="5273F472" w14:textId="77777777" w:rsidR="005E12C5" w:rsidRDefault="00D92B72">
      <w:pPr>
        <w:spacing w:after="0" w:line="256" w:lineRule="auto"/>
        <w:ind w:left="91" w:firstLine="0"/>
        <w:jc w:val="center"/>
      </w:pPr>
      <w:r>
        <w:rPr>
          <w:b/>
          <w:sz w:val="28"/>
        </w:rPr>
        <w:t xml:space="preserve"> </w:t>
      </w:r>
    </w:p>
    <w:p w14:paraId="4575967A" w14:textId="77777777" w:rsidR="005E12C5" w:rsidRDefault="00D92B72">
      <w:pPr>
        <w:spacing w:after="22" w:line="256" w:lineRule="auto"/>
        <w:ind w:left="91" w:firstLine="0"/>
        <w:jc w:val="center"/>
      </w:pPr>
      <w:r>
        <w:rPr>
          <w:b/>
          <w:sz w:val="28"/>
        </w:rPr>
        <w:t xml:space="preserve"> </w:t>
      </w:r>
    </w:p>
    <w:p w14:paraId="4B1A90B9" w14:textId="2F064EDA" w:rsidR="005E12C5" w:rsidRDefault="00D92B72">
      <w:pPr>
        <w:spacing w:after="0" w:line="256" w:lineRule="auto"/>
        <w:ind w:left="26"/>
        <w:jc w:val="center"/>
      </w:pPr>
      <w:r>
        <w:rPr>
          <w:b/>
          <w:sz w:val="28"/>
        </w:rPr>
        <w:t>AUDIT OF ACCOUNTS YEAR ENDED 31 MARCH 202</w:t>
      </w:r>
      <w:r w:rsidR="00E9782C">
        <w:rPr>
          <w:b/>
          <w:sz w:val="28"/>
        </w:rPr>
        <w:t>4</w:t>
      </w:r>
      <w:r>
        <w:rPr>
          <w:b/>
          <w:sz w:val="28"/>
        </w:rPr>
        <w:t xml:space="preserve"> </w:t>
      </w:r>
    </w:p>
    <w:p w14:paraId="6134DAA1" w14:textId="1EDBD40A" w:rsidR="005E12C5" w:rsidRDefault="005E12C5">
      <w:pPr>
        <w:spacing w:after="22" w:line="256" w:lineRule="auto"/>
        <w:ind w:left="91" w:firstLine="0"/>
        <w:jc w:val="center"/>
      </w:pPr>
    </w:p>
    <w:p w14:paraId="43B44128" w14:textId="77777777" w:rsidR="005E12C5" w:rsidRDefault="00D92B72">
      <w:pPr>
        <w:spacing w:after="0" w:line="256" w:lineRule="auto"/>
        <w:ind w:left="26" w:right="1"/>
        <w:jc w:val="center"/>
      </w:pPr>
      <w:r>
        <w:rPr>
          <w:b/>
          <w:sz w:val="28"/>
        </w:rPr>
        <w:t xml:space="preserve">The Accounts and Audit Regulations 2015 </w:t>
      </w:r>
    </w:p>
    <w:p w14:paraId="7534803B" w14:textId="77777777" w:rsidR="005E12C5" w:rsidRDefault="00D92B72">
      <w:pPr>
        <w:spacing w:after="0" w:line="256" w:lineRule="auto"/>
        <w:ind w:left="26"/>
        <w:jc w:val="center"/>
      </w:pPr>
      <w:r>
        <w:rPr>
          <w:b/>
          <w:sz w:val="28"/>
        </w:rPr>
        <w:t xml:space="preserve">The Accounts and Audit (Amendment) Regulations 2024 </w:t>
      </w:r>
    </w:p>
    <w:p w14:paraId="7A285C6E" w14:textId="77777777" w:rsidR="005E12C5" w:rsidRDefault="00D92B72">
      <w:pPr>
        <w:spacing w:after="161" w:line="256" w:lineRule="auto"/>
        <w:ind w:left="0" w:firstLine="0"/>
      </w:pPr>
      <w:r>
        <w:t xml:space="preserve"> </w:t>
      </w:r>
    </w:p>
    <w:p w14:paraId="796ED1AE" w14:textId="6A03FFF5" w:rsidR="005E12C5" w:rsidRDefault="00D92B72" w:rsidP="00AF7586">
      <w:pPr>
        <w:spacing w:after="0" w:line="256" w:lineRule="auto"/>
        <w:ind w:left="0" w:firstLine="0"/>
        <w:jc w:val="both"/>
      </w:pPr>
      <w:r>
        <w:t xml:space="preserve">The Accounts and Audit Regulations 2015 and Accounts and Audit (Amendment) Regulations 2024 Regulation 9A require the Council to publish its final accountability statements for the financial year ending </w:t>
      </w:r>
      <w:r w:rsidR="004B05CC">
        <w:t>31</w:t>
      </w:r>
      <w:r w:rsidR="004B05CC" w:rsidRPr="004B05CC">
        <w:rPr>
          <w:vertAlign w:val="superscript"/>
        </w:rPr>
        <w:t>st</w:t>
      </w:r>
      <w:r w:rsidR="004B05CC">
        <w:t xml:space="preserve"> March 2024 </w:t>
      </w:r>
      <w:r>
        <w:t xml:space="preserve">by </w:t>
      </w:r>
      <w:r w:rsidR="00E9782C">
        <w:rPr>
          <w:b/>
        </w:rPr>
        <w:t>28</w:t>
      </w:r>
      <w:r>
        <w:rPr>
          <w:b/>
          <w:vertAlign w:val="superscript"/>
        </w:rPr>
        <w:t>th</w:t>
      </w:r>
      <w:r>
        <w:rPr>
          <w:b/>
        </w:rPr>
        <w:t xml:space="preserve"> </w:t>
      </w:r>
      <w:r w:rsidR="00E9782C">
        <w:rPr>
          <w:b/>
        </w:rPr>
        <w:t>February</w:t>
      </w:r>
      <w:r>
        <w:rPr>
          <w:b/>
        </w:rPr>
        <w:t xml:space="preserve"> 202</w:t>
      </w:r>
      <w:r w:rsidR="00E9782C">
        <w:rPr>
          <w:b/>
        </w:rPr>
        <w:t>5</w:t>
      </w:r>
      <w:r>
        <w:t xml:space="preserve">.   </w:t>
      </w:r>
    </w:p>
    <w:p w14:paraId="2B6F0BCE" w14:textId="77777777" w:rsidR="005E12C5" w:rsidRDefault="005E12C5" w:rsidP="00AF7586">
      <w:pPr>
        <w:spacing w:after="0"/>
        <w:ind w:left="-5"/>
        <w:jc w:val="both"/>
      </w:pPr>
    </w:p>
    <w:p w14:paraId="5E24A098" w14:textId="77777777" w:rsidR="005E12C5" w:rsidRDefault="00D92B72">
      <w:pPr>
        <w:spacing w:after="207"/>
        <w:ind w:left="-5"/>
        <w:jc w:val="both"/>
      </w:pPr>
      <w:r>
        <w:t xml:space="preserve">Accountability statements include: </w:t>
      </w:r>
    </w:p>
    <w:p w14:paraId="3E31E15A" w14:textId="77777777" w:rsidR="005E12C5" w:rsidRDefault="00D92B72">
      <w:pPr>
        <w:numPr>
          <w:ilvl w:val="0"/>
          <w:numId w:val="1"/>
        </w:numPr>
        <w:ind w:hanging="360"/>
        <w:jc w:val="both"/>
      </w:pPr>
      <w:r>
        <w:t xml:space="preserve">the statement of accounts together with the opinion and any certificate from the local auditor approved in accordance with regulation 9(2) </w:t>
      </w:r>
    </w:p>
    <w:p w14:paraId="1A9F1662" w14:textId="77777777" w:rsidR="005E12C5" w:rsidRDefault="00D92B72">
      <w:pPr>
        <w:numPr>
          <w:ilvl w:val="0"/>
          <w:numId w:val="1"/>
        </w:numPr>
        <w:ind w:hanging="360"/>
        <w:jc w:val="both"/>
      </w:pPr>
      <w:r>
        <w:t xml:space="preserve">the annual governance statement approved in accordance with regulation 6(2) </w:t>
      </w:r>
    </w:p>
    <w:p w14:paraId="642A7B86" w14:textId="77777777" w:rsidR="005E12C5" w:rsidRDefault="00D92B72">
      <w:pPr>
        <w:numPr>
          <w:ilvl w:val="0"/>
          <w:numId w:val="1"/>
        </w:numPr>
        <w:spacing w:after="106"/>
        <w:ind w:hanging="360"/>
        <w:jc w:val="both"/>
      </w:pPr>
      <w:r>
        <w:t xml:space="preserve">the narrative statement prepared in accordance with regulation 8 </w:t>
      </w:r>
    </w:p>
    <w:p w14:paraId="4CD1C049" w14:textId="77777777" w:rsidR="005E12C5" w:rsidRDefault="00D92B72" w:rsidP="00AF7586">
      <w:pPr>
        <w:spacing w:after="0" w:line="256" w:lineRule="auto"/>
        <w:ind w:left="0" w:firstLine="0"/>
        <w:jc w:val="both"/>
      </w:pPr>
      <w:r>
        <w:t xml:space="preserve"> </w:t>
      </w:r>
    </w:p>
    <w:p w14:paraId="25CA8CFC" w14:textId="77777777" w:rsidR="005E12C5" w:rsidRDefault="00D92B72">
      <w:pPr>
        <w:spacing w:after="185"/>
        <w:ind w:left="-5"/>
        <w:jc w:val="both"/>
      </w:pPr>
      <w:r>
        <w:t xml:space="preserve">If the Authority is not able to publish accounts by this date, then the Authority is required to publish a notice explaining the reason. </w:t>
      </w:r>
    </w:p>
    <w:p w14:paraId="668F5891" w14:textId="2313A767" w:rsidR="005E12C5" w:rsidRDefault="00D92B72">
      <w:pPr>
        <w:spacing w:after="194"/>
        <w:ind w:left="-5"/>
        <w:jc w:val="both"/>
      </w:pPr>
      <w:r>
        <w:t>This notice advises that the council has not been able to publish its accounts for the financial year 202</w:t>
      </w:r>
      <w:r w:rsidR="00D32616">
        <w:t>3/24</w:t>
      </w:r>
      <w:r>
        <w:t>. The reason for the delay is:</w:t>
      </w:r>
    </w:p>
    <w:p w14:paraId="28EDB8AE" w14:textId="716DF9C6" w:rsidR="00D32616" w:rsidRDefault="00D92B72" w:rsidP="007636BE">
      <w:pPr>
        <w:numPr>
          <w:ilvl w:val="0"/>
          <w:numId w:val="2"/>
        </w:numPr>
        <w:spacing w:after="191" w:line="256" w:lineRule="auto"/>
        <w:ind w:left="-5"/>
        <w:jc w:val="both"/>
      </w:pPr>
      <w:r>
        <w:t>The Council made a prepayment to the Local Government Pension Scheme in 2020 in respect of secondary contributions for the years 2020/21, 2021/22 and 2022/23 and continued to make regular payments of secondary contributions for those years and arranged for the Pension Fund to repay the additional contributions back to the Council.  The Council sought legal advice about the lawfulness of the prepayment, and separately, regarding the authorisation of the additional payments and repayment of the additional contributions by the pension fund.</w:t>
      </w:r>
      <w:r w:rsidR="00D32616">
        <w:t xml:space="preserve"> The council also sought </w:t>
      </w:r>
      <w:r w:rsidR="00FC27DE">
        <w:t>advice on potential tax implications.</w:t>
      </w:r>
      <w:r>
        <w:t xml:space="preserve"> </w:t>
      </w:r>
    </w:p>
    <w:p w14:paraId="650EDBB3" w14:textId="0FEC3FF0" w:rsidR="00603251" w:rsidRDefault="00603251" w:rsidP="007636BE">
      <w:pPr>
        <w:numPr>
          <w:ilvl w:val="0"/>
          <w:numId w:val="2"/>
        </w:numPr>
        <w:spacing w:after="191" w:line="256" w:lineRule="auto"/>
        <w:ind w:left="-5"/>
        <w:jc w:val="both"/>
      </w:pPr>
      <w:r w:rsidRPr="00603251">
        <w:t xml:space="preserve">The situation </w:t>
      </w:r>
      <w:r w:rsidR="00300F11">
        <w:t>resulted in the</w:t>
      </w:r>
      <w:r w:rsidRPr="00603251">
        <w:t xml:space="preserve"> council’s Monitoring Office</w:t>
      </w:r>
      <w:r w:rsidR="00300F11">
        <w:t>r issuing</w:t>
      </w:r>
      <w:r w:rsidRPr="00603251">
        <w:t xml:space="preserve"> a report under section 5(2)(a) of the Local Government Housing Act 1989, which in turn meant that the Chief Finance (s151) Officer had to issue a report under Section 114(2)(a) of the Local Government Finance Act 1988 for unlawful expenditure.</w:t>
      </w:r>
      <w:r w:rsidR="008C07A9">
        <w:t xml:space="preserve"> Th</w:t>
      </w:r>
      <w:r w:rsidR="004C118A">
        <w:t>e</w:t>
      </w:r>
      <w:r w:rsidR="008C07A9">
        <w:t xml:space="preserve"> </w:t>
      </w:r>
      <w:r w:rsidR="004C118A">
        <w:t>report was</w:t>
      </w:r>
      <w:r w:rsidR="008C07A9">
        <w:t xml:space="preserve"> presented to </w:t>
      </w:r>
      <w:r w:rsidR="004C118A">
        <w:t>Council on the 28</w:t>
      </w:r>
      <w:r w:rsidR="004C118A" w:rsidRPr="004C118A">
        <w:rPr>
          <w:vertAlign w:val="superscript"/>
        </w:rPr>
        <w:t>th</w:t>
      </w:r>
      <w:r w:rsidR="004C118A">
        <w:t xml:space="preserve"> January 2025 </w:t>
      </w:r>
      <w:r w:rsidR="006F180D">
        <w:t xml:space="preserve">(Item 5 - </w:t>
      </w:r>
      <w:hyperlink r:id="rId10" w:history="1">
        <w:r w:rsidR="006F180D" w:rsidRPr="006F180D">
          <w:rPr>
            <w:rStyle w:val="Hyperlink"/>
          </w:rPr>
          <w:t>Agenda for Council on Tuesday 28th January, 2025, 7.00 pm</w:t>
        </w:r>
      </w:hyperlink>
      <w:r w:rsidR="006F180D">
        <w:t>).</w:t>
      </w:r>
    </w:p>
    <w:p w14:paraId="24459549" w14:textId="1B73A6B2" w:rsidR="005E12C5" w:rsidRDefault="00034B51" w:rsidP="00AF7586">
      <w:pPr>
        <w:numPr>
          <w:ilvl w:val="0"/>
          <w:numId w:val="2"/>
        </w:numPr>
        <w:spacing w:after="0" w:line="256" w:lineRule="auto"/>
        <w:ind w:left="-5"/>
        <w:jc w:val="both"/>
      </w:pPr>
      <w:r>
        <w:t>Council o</w:t>
      </w:r>
      <w:r w:rsidR="00D82B0F">
        <w:t xml:space="preserve">fficers </w:t>
      </w:r>
      <w:r w:rsidR="00C16298">
        <w:t>are</w:t>
      </w:r>
      <w:r w:rsidR="00D82B0F">
        <w:t xml:space="preserve"> </w:t>
      </w:r>
      <w:r>
        <w:t>review</w:t>
      </w:r>
      <w:r w:rsidR="0070176D">
        <w:t>ing</w:t>
      </w:r>
      <w:r>
        <w:t xml:space="preserve"> the advice and </w:t>
      </w:r>
      <w:r w:rsidR="00D82B0F">
        <w:t>work</w:t>
      </w:r>
      <w:r w:rsidR="0070176D">
        <w:t>ing</w:t>
      </w:r>
      <w:r w:rsidR="00D82B0F">
        <w:t xml:space="preserve"> </w:t>
      </w:r>
      <w:r w:rsidR="00290F92">
        <w:t xml:space="preserve">with those charged with governance on the </w:t>
      </w:r>
      <w:r>
        <w:t xml:space="preserve">most appropriate </w:t>
      </w:r>
      <w:r w:rsidR="00D84AC8">
        <w:t>remedial action</w:t>
      </w:r>
      <w:r w:rsidR="0070176D">
        <w:t>. This includes</w:t>
      </w:r>
      <w:r w:rsidR="00D84AC8">
        <w:t xml:space="preserve"> the </w:t>
      </w:r>
      <w:r w:rsidR="0070176D">
        <w:t>impact</w:t>
      </w:r>
      <w:r w:rsidR="00D84AC8">
        <w:t xml:space="preserve"> that this </w:t>
      </w:r>
      <w:r w:rsidR="002521A7">
        <w:t>decision</w:t>
      </w:r>
      <w:r w:rsidR="00D84AC8">
        <w:t xml:space="preserve"> </w:t>
      </w:r>
      <w:r w:rsidR="002521A7">
        <w:t>will</w:t>
      </w:r>
      <w:r w:rsidR="00D84AC8">
        <w:t xml:space="preserve"> have on the council’s accounts</w:t>
      </w:r>
      <w:r w:rsidR="00B36679">
        <w:t xml:space="preserve"> for all </w:t>
      </w:r>
      <w:r w:rsidR="00B60498">
        <w:t>affected years</w:t>
      </w:r>
      <w:r w:rsidR="00AA768B">
        <w:t>;</w:t>
      </w:r>
      <w:r w:rsidR="00B36679">
        <w:t xml:space="preserve"> 202</w:t>
      </w:r>
      <w:r w:rsidR="00D83B7D">
        <w:t>0/21, 2021/22, 2022/23 and 2023/24</w:t>
      </w:r>
      <w:r w:rsidR="00D84AC8">
        <w:t>.</w:t>
      </w:r>
      <w:r w:rsidR="003F5CB0">
        <w:t xml:space="preserve"> </w:t>
      </w:r>
      <w:r w:rsidR="0058307E">
        <w:t xml:space="preserve">The </w:t>
      </w:r>
      <w:r w:rsidR="005D211C">
        <w:t xml:space="preserve">external </w:t>
      </w:r>
      <w:r w:rsidR="0058307E">
        <w:t xml:space="preserve">auditors have </w:t>
      </w:r>
      <w:r w:rsidR="00D63675">
        <w:t xml:space="preserve">indicated that they are not able to sign off the </w:t>
      </w:r>
      <w:r w:rsidR="007C08B0">
        <w:t>accounts until this matter is resolved.</w:t>
      </w:r>
      <w:r w:rsidR="00D84AC8">
        <w:t xml:space="preserve"> </w:t>
      </w:r>
      <w:r w:rsidR="0021351C">
        <w:t xml:space="preserve">The </w:t>
      </w:r>
      <w:r w:rsidR="002521A7">
        <w:t>updated</w:t>
      </w:r>
      <w:r w:rsidR="0021351C">
        <w:t xml:space="preserve"> accounts will then be reviewed</w:t>
      </w:r>
      <w:r w:rsidR="0034084D">
        <w:t xml:space="preserve"> and approved</w:t>
      </w:r>
      <w:r w:rsidR="0021351C">
        <w:t xml:space="preserve"> by</w:t>
      </w:r>
      <w:r w:rsidR="00D83B7D">
        <w:t xml:space="preserve"> the auditors</w:t>
      </w:r>
      <w:r w:rsidR="00A10964">
        <w:t xml:space="preserve"> before </w:t>
      </w:r>
      <w:r w:rsidR="00B60498">
        <w:t xml:space="preserve">the </w:t>
      </w:r>
      <w:r w:rsidR="00A10964">
        <w:t>final</w:t>
      </w:r>
      <w:r w:rsidR="0021351C">
        <w:t xml:space="preserve"> </w:t>
      </w:r>
      <w:r w:rsidR="00A10964">
        <w:t>account</w:t>
      </w:r>
      <w:r w:rsidR="00B60498">
        <w:t>s</w:t>
      </w:r>
      <w:r w:rsidR="00A10964">
        <w:t xml:space="preserve"> are published</w:t>
      </w:r>
      <w:r w:rsidR="00D92B72">
        <w:t>.</w:t>
      </w:r>
    </w:p>
    <w:p w14:paraId="1C7CC67F" w14:textId="77777777" w:rsidR="005E12C5" w:rsidRDefault="005E12C5" w:rsidP="00AF7586">
      <w:pPr>
        <w:spacing w:after="0" w:line="256" w:lineRule="auto"/>
        <w:ind w:left="-5" w:firstLine="0"/>
        <w:jc w:val="both"/>
      </w:pPr>
    </w:p>
    <w:p w14:paraId="181F3D1A" w14:textId="3FE248F0" w:rsidR="005E12C5" w:rsidRDefault="00D92B72" w:rsidP="00AF7586">
      <w:pPr>
        <w:spacing w:after="0"/>
        <w:ind w:left="-5"/>
        <w:jc w:val="both"/>
      </w:pPr>
      <w:r>
        <w:t xml:space="preserve">The Council acknowledges that it must publish its accountability statements as soon as reasonably </w:t>
      </w:r>
      <w:r w:rsidR="0032496E">
        <w:t>practicable but</w:t>
      </w:r>
      <w:r>
        <w:t xml:space="preserve"> recognises that there is also a critical dependency on the outcome of the pensions issue outlined </w:t>
      </w:r>
      <w:r w:rsidR="00C71EA6">
        <w:t>above, and the implications on the accounts</w:t>
      </w:r>
      <w:r w:rsidR="0034084D">
        <w:t>,</w:t>
      </w:r>
      <w:r w:rsidR="00C71EA6">
        <w:t xml:space="preserve"> </w:t>
      </w:r>
      <w:r>
        <w:t xml:space="preserve">to achieve this. </w:t>
      </w:r>
    </w:p>
    <w:p w14:paraId="0177C872" w14:textId="77777777" w:rsidR="005E12C5" w:rsidRDefault="005E12C5">
      <w:pPr>
        <w:spacing w:after="191" w:line="256" w:lineRule="auto"/>
        <w:ind w:left="0" w:firstLine="0"/>
        <w:jc w:val="both"/>
      </w:pPr>
    </w:p>
    <w:p w14:paraId="2C0907A9" w14:textId="6AB31D7B" w:rsidR="005E12C5" w:rsidRDefault="00D92B72">
      <w:pPr>
        <w:ind w:left="-5"/>
        <w:jc w:val="both"/>
      </w:pPr>
      <w:r>
        <w:t xml:space="preserve">Dated: </w:t>
      </w:r>
      <w:r w:rsidR="0003748B">
        <w:t>28th</w:t>
      </w:r>
      <w:r>
        <w:t xml:space="preserve"> </w:t>
      </w:r>
      <w:r w:rsidR="0003748B">
        <w:t>February 2025</w:t>
      </w:r>
      <w:r>
        <w:t xml:space="preserve"> </w:t>
      </w:r>
    </w:p>
    <w:p w14:paraId="62046907" w14:textId="77777777" w:rsidR="00B2667E" w:rsidRDefault="00B2667E">
      <w:pPr>
        <w:ind w:left="-5"/>
        <w:jc w:val="both"/>
      </w:pPr>
    </w:p>
    <w:p w14:paraId="7177B263" w14:textId="1FB0F06E" w:rsidR="005E12C5" w:rsidRDefault="0003748B">
      <w:pPr>
        <w:ind w:left="-5"/>
        <w:jc w:val="both"/>
      </w:pPr>
      <w:r>
        <w:t>Anisa Darr</w:t>
      </w:r>
    </w:p>
    <w:p w14:paraId="1803718F" w14:textId="5E3E0CCE" w:rsidR="005E12C5" w:rsidRDefault="00D92B72">
      <w:pPr>
        <w:ind w:left="-5"/>
        <w:jc w:val="both"/>
      </w:pPr>
      <w:r>
        <w:t>Executive Director for Resources (Section 151 Officer)</w:t>
      </w:r>
    </w:p>
    <w:sectPr w:rsidR="005E12C5">
      <w:pgSz w:w="11906" w:h="16838"/>
      <w:pgMar w:top="1491" w:right="1453" w:bottom="2074"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642015" w14:textId="77777777" w:rsidR="00D22401" w:rsidRDefault="00D22401">
      <w:pPr>
        <w:spacing w:after="0" w:line="240" w:lineRule="auto"/>
      </w:pPr>
      <w:r>
        <w:separator/>
      </w:r>
    </w:p>
  </w:endnote>
  <w:endnote w:type="continuationSeparator" w:id="0">
    <w:p w14:paraId="4F1983DA" w14:textId="77777777" w:rsidR="00D22401" w:rsidRDefault="00D22401">
      <w:pPr>
        <w:spacing w:after="0" w:line="240" w:lineRule="auto"/>
      </w:pPr>
      <w:r>
        <w:continuationSeparator/>
      </w:r>
    </w:p>
  </w:endnote>
  <w:endnote w:type="continuationNotice" w:id="1">
    <w:p w14:paraId="68372C68" w14:textId="77777777" w:rsidR="00D22401" w:rsidRDefault="00D2240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40A12" w14:textId="77777777" w:rsidR="00D22401" w:rsidRDefault="00D22401">
      <w:pPr>
        <w:spacing w:after="0" w:line="240" w:lineRule="auto"/>
      </w:pPr>
      <w:r>
        <w:separator/>
      </w:r>
    </w:p>
  </w:footnote>
  <w:footnote w:type="continuationSeparator" w:id="0">
    <w:p w14:paraId="577B67D1" w14:textId="77777777" w:rsidR="00D22401" w:rsidRDefault="00D22401">
      <w:pPr>
        <w:spacing w:after="0" w:line="240" w:lineRule="auto"/>
      </w:pPr>
      <w:r>
        <w:continuationSeparator/>
      </w:r>
    </w:p>
  </w:footnote>
  <w:footnote w:type="continuationNotice" w:id="1">
    <w:p w14:paraId="2D8F22FA" w14:textId="77777777" w:rsidR="00D22401" w:rsidRDefault="00D2240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97F5648"/>
    <w:multiLevelType w:val="multilevel"/>
    <w:tmpl w:val="7F929ABC"/>
    <w:lvl w:ilvl="0">
      <w:start w:val="1"/>
      <w:numFmt w:val="upperLetter"/>
      <w:lvlText w:val="%1."/>
      <w:lvlJc w:val="left"/>
      <w:pPr>
        <w:ind w:left="7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
      <w:lvlJc w:val="left"/>
      <w:pPr>
        <w:ind w:left="14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
      <w:lvlJc w:val="left"/>
      <w:pPr>
        <w:ind w:left="21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
      <w:lvlJc w:val="left"/>
      <w:pPr>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
      <w:lvlJc w:val="left"/>
      <w:pPr>
        <w:ind w:left="36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
      <w:lvlJc w:val="left"/>
      <w:pPr>
        <w:ind w:left="43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
      <w:lvlJc w:val="left"/>
      <w:pPr>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
      <w:lvlJc w:val="left"/>
      <w:pPr>
        <w:ind w:left="57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
      <w:lvlJc w:val="left"/>
      <w:pPr>
        <w:ind w:left="64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1" w15:restartNumberingAfterBreak="0">
    <w:nsid w:val="29FD19AD"/>
    <w:multiLevelType w:val="multilevel"/>
    <w:tmpl w:val="5FD84588"/>
    <w:lvl w:ilvl="0">
      <w:start w:val="1"/>
      <w:numFmt w:val="decimal"/>
      <w:lvlText w:val="%1)"/>
      <w:lvlJc w:val="left"/>
      <w:pPr>
        <w:ind w:left="7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start w:val="1"/>
      <w:numFmt w:val="lowerLetter"/>
      <w:lvlText w:val=""/>
      <w:lvlJc w:val="left"/>
      <w:pPr>
        <w:ind w:left="14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2">
      <w:start w:val="1"/>
      <w:numFmt w:val="lowerRoman"/>
      <w:lvlText w:val=""/>
      <w:lvlJc w:val="left"/>
      <w:pPr>
        <w:ind w:left="21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3">
      <w:start w:val="1"/>
      <w:numFmt w:val="decimal"/>
      <w:lvlText w:val=""/>
      <w:lvlJc w:val="left"/>
      <w:pPr>
        <w:ind w:left="28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start w:val="1"/>
      <w:numFmt w:val="lowerLetter"/>
      <w:lvlText w:val=""/>
      <w:lvlJc w:val="left"/>
      <w:pPr>
        <w:ind w:left="360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5">
      <w:start w:val="1"/>
      <w:numFmt w:val="lowerRoman"/>
      <w:lvlText w:val=""/>
      <w:lvlJc w:val="left"/>
      <w:pPr>
        <w:ind w:left="432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6">
      <w:start w:val="1"/>
      <w:numFmt w:val="decimal"/>
      <w:lvlText w:val=""/>
      <w:lvlJc w:val="left"/>
      <w:pPr>
        <w:ind w:left="504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start w:val="1"/>
      <w:numFmt w:val="lowerLetter"/>
      <w:lvlText w:val=""/>
      <w:lvlJc w:val="left"/>
      <w:pPr>
        <w:ind w:left="576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8">
      <w:start w:val="1"/>
      <w:numFmt w:val="lowerRoman"/>
      <w:lvlText w:val=""/>
      <w:lvlJc w:val="left"/>
      <w:pPr>
        <w:ind w:left="6480"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abstractNum>
  <w:abstractNum w:abstractNumId="2" w15:restartNumberingAfterBreak="0">
    <w:nsid w:val="6857252B"/>
    <w:multiLevelType w:val="multilevel"/>
    <w:tmpl w:val="3ED4D712"/>
    <w:lvl w:ilvl="0">
      <w:numFmt w:val="bullet"/>
      <w:lvlText w:val="•"/>
      <w:lvlJc w:val="left"/>
      <w:pPr>
        <w:ind w:left="78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1">
      <w:numFmt w:val="bullet"/>
      <w:lvlText w:val="o"/>
      <w:lvlJc w:val="left"/>
      <w:pPr>
        <w:ind w:left="1502"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2">
      <w:numFmt w:val="bullet"/>
      <w:lvlText w:val="▪"/>
      <w:lvlJc w:val="left"/>
      <w:pPr>
        <w:ind w:left="2222"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3">
      <w:numFmt w:val="bullet"/>
      <w:lvlText w:val="•"/>
      <w:lvlJc w:val="left"/>
      <w:pPr>
        <w:ind w:left="294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4">
      <w:numFmt w:val="bullet"/>
      <w:lvlText w:val="o"/>
      <w:lvlJc w:val="left"/>
      <w:pPr>
        <w:ind w:left="3662"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5">
      <w:numFmt w:val="bullet"/>
      <w:lvlText w:val="▪"/>
      <w:lvlJc w:val="left"/>
      <w:pPr>
        <w:ind w:left="4382"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6">
      <w:numFmt w:val="bullet"/>
      <w:lvlText w:val="•"/>
      <w:lvlJc w:val="left"/>
      <w:pPr>
        <w:ind w:left="5102" w:firstLine="0"/>
      </w:pPr>
      <w:rPr>
        <w:rFonts w:ascii="Arial" w:eastAsia="Arial" w:hAnsi="Arial" w:cs="Arial"/>
        <w:b w:val="0"/>
        <w:i w:val="0"/>
        <w:strike w:val="0"/>
        <w:dstrike w:val="0"/>
        <w:color w:val="000000"/>
        <w:position w:val="0"/>
        <w:sz w:val="24"/>
        <w:szCs w:val="24"/>
        <w:u w:val="none" w:color="000000"/>
        <w:shd w:val="clear" w:color="auto" w:fill="auto"/>
        <w:vertAlign w:val="baseline"/>
      </w:rPr>
    </w:lvl>
    <w:lvl w:ilvl="7">
      <w:numFmt w:val="bullet"/>
      <w:lvlText w:val="o"/>
      <w:lvlJc w:val="left"/>
      <w:pPr>
        <w:ind w:left="5822"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lvl w:ilvl="8">
      <w:numFmt w:val="bullet"/>
      <w:lvlText w:val="▪"/>
      <w:lvlJc w:val="left"/>
      <w:pPr>
        <w:ind w:left="6542" w:firstLine="0"/>
      </w:pPr>
      <w:rPr>
        <w:rFonts w:ascii="Segoe UI Symbol" w:eastAsia="Segoe UI Symbol" w:hAnsi="Segoe UI Symbol" w:cs="Segoe UI Symbol"/>
        <w:b w:val="0"/>
        <w:i w:val="0"/>
        <w:strike w:val="0"/>
        <w:dstrike w:val="0"/>
        <w:color w:val="000000"/>
        <w:position w:val="0"/>
        <w:sz w:val="24"/>
        <w:szCs w:val="24"/>
        <w:u w:val="none" w:color="000000"/>
        <w:shd w:val="clear" w:color="auto" w:fill="auto"/>
        <w:vertAlign w:val="baseline"/>
      </w:rPr>
    </w:lvl>
  </w:abstractNum>
  <w:num w:numId="1" w16cid:durableId="774907789">
    <w:abstractNumId w:val="2"/>
  </w:num>
  <w:num w:numId="2" w16cid:durableId="2045251169">
    <w:abstractNumId w:val="1"/>
  </w:num>
  <w:num w:numId="3" w16cid:durableId="114762648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revisionView w:markup="0"/>
  <w:trackRevisions/>
  <w:defaultTabStop w:val="720"/>
  <w:autoHyphenation/>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2C5"/>
    <w:rsid w:val="00034B51"/>
    <w:rsid w:val="0003748B"/>
    <w:rsid w:val="00082F7F"/>
    <w:rsid w:val="000D0D9B"/>
    <w:rsid w:val="00180FEF"/>
    <w:rsid w:val="0021351C"/>
    <w:rsid w:val="002521A7"/>
    <w:rsid w:val="00290F92"/>
    <w:rsid w:val="002B52BD"/>
    <w:rsid w:val="002F0EA7"/>
    <w:rsid w:val="00300F11"/>
    <w:rsid w:val="0032496E"/>
    <w:rsid w:val="0034084D"/>
    <w:rsid w:val="003F5CB0"/>
    <w:rsid w:val="004B05CC"/>
    <w:rsid w:val="004C118A"/>
    <w:rsid w:val="0058307E"/>
    <w:rsid w:val="005D211C"/>
    <w:rsid w:val="005E12C5"/>
    <w:rsid w:val="00603251"/>
    <w:rsid w:val="0068161B"/>
    <w:rsid w:val="006F180D"/>
    <w:rsid w:val="0070176D"/>
    <w:rsid w:val="007074D1"/>
    <w:rsid w:val="00711206"/>
    <w:rsid w:val="007636BE"/>
    <w:rsid w:val="00764297"/>
    <w:rsid w:val="007C08B0"/>
    <w:rsid w:val="00831772"/>
    <w:rsid w:val="008A1165"/>
    <w:rsid w:val="008C07A9"/>
    <w:rsid w:val="00A10964"/>
    <w:rsid w:val="00AA768B"/>
    <w:rsid w:val="00AF7586"/>
    <w:rsid w:val="00B2667E"/>
    <w:rsid w:val="00B36679"/>
    <w:rsid w:val="00B60498"/>
    <w:rsid w:val="00C16298"/>
    <w:rsid w:val="00C71EA6"/>
    <w:rsid w:val="00D22401"/>
    <w:rsid w:val="00D32616"/>
    <w:rsid w:val="00D63675"/>
    <w:rsid w:val="00D82B0F"/>
    <w:rsid w:val="00D83B7D"/>
    <w:rsid w:val="00D84AC8"/>
    <w:rsid w:val="00D92B72"/>
    <w:rsid w:val="00E16AEC"/>
    <w:rsid w:val="00E9782C"/>
    <w:rsid w:val="00EA1978"/>
    <w:rsid w:val="00EE3834"/>
    <w:rsid w:val="00FC27D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65F44"/>
  <w15:docId w15:val="{BD1A25EC-F4BF-4856-BCAA-D799385A6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Times New Roman" w:hAnsi="Aptos" w:cs="Times New Roman"/>
        <w:kern w:val="3"/>
        <w:sz w:val="24"/>
        <w:szCs w:val="24"/>
        <w:lang w:val="en-GB" w:eastAsia="en-GB" w:bidi="ar-SA"/>
      </w:rPr>
    </w:rPrDefault>
    <w:pPrDefault>
      <w:pPr>
        <w:autoSpaceDN w:val="0"/>
        <w:spacing w:after="16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27" w:line="268" w:lineRule="auto"/>
      <w:ind w:left="10"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467886"/>
      <w:u w:val="single"/>
    </w:rPr>
  </w:style>
  <w:style w:type="character" w:styleId="UnresolvedMention">
    <w:name w:val="Unresolved Mention"/>
    <w:basedOn w:val="DefaultParagraphFont"/>
    <w:rPr>
      <w:color w:val="605E5C"/>
      <w:shd w:val="clear" w:color="auto" w:fill="E1DFDD"/>
    </w:rPr>
  </w:style>
  <w:style w:type="paragraph" w:styleId="Header">
    <w:name w:val="header"/>
    <w:basedOn w:val="Normal"/>
    <w:link w:val="HeaderChar"/>
    <w:uiPriority w:val="99"/>
    <w:semiHidden/>
    <w:unhideWhenUsed/>
    <w:rsid w:val="00D32616"/>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D32616"/>
    <w:rPr>
      <w:rFonts w:ascii="Arial" w:eastAsia="Arial" w:hAnsi="Arial" w:cs="Arial"/>
      <w:color w:val="000000"/>
    </w:rPr>
  </w:style>
  <w:style w:type="paragraph" w:styleId="Footer">
    <w:name w:val="footer"/>
    <w:basedOn w:val="Normal"/>
    <w:link w:val="FooterChar"/>
    <w:uiPriority w:val="99"/>
    <w:semiHidden/>
    <w:unhideWhenUsed/>
    <w:rsid w:val="00D32616"/>
    <w:pPr>
      <w:tabs>
        <w:tab w:val="center" w:pos="4513"/>
        <w:tab w:val="right" w:pos="9026"/>
      </w:tabs>
      <w:spacing w:after="0" w:line="240" w:lineRule="auto"/>
    </w:pPr>
  </w:style>
  <w:style w:type="character" w:customStyle="1" w:styleId="FooterChar">
    <w:name w:val="Footer Char"/>
    <w:basedOn w:val="DefaultParagraphFont"/>
    <w:link w:val="Footer"/>
    <w:uiPriority w:val="99"/>
    <w:semiHidden/>
    <w:rsid w:val="00D32616"/>
    <w:rPr>
      <w:rFonts w:ascii="Arial" w:eastAsia="Arial" w:hAnsi="Arial" w:cs="Arial"/>
      <w:color w:val="000000"/>
    </w:rPr>
  </w:style>
  <w:style w:type="character" w:styleId="FollowedHyperlink">
    <w:name w:val="FollowedHyperlink"/>
    <w:basedOn w:val="DefaultParagraphFont"/>
    <w:uiPriority w:val="99"/>
    <w:semiHidden/>
    <w:unhideWhenUsed/>
    <w:rsid w:val="00C16298"/>
    <w:rPr>
      <w:color w:val="96607D" w:themeColor="followedHyperlink"/>
      <w:u w:val="single"/>
    </w:rPr>
  </w:style>
  <w:style w:type="character" w:styleId="CommentReference">
    <w:name w:val="annotation reference"/>
    <w:basedOn w:val="DefaultParagraphFont"/>
    <w:uiPriority w:val="99"/>
    <w:semiHidden/>
    <w:unhideWhenUsed/>
    <w:rsid w:val="00764297"/>
    <w:rPr>
      <w:sz w:val="16"/>
      <w:szCs w:val="16"/>
    </w:rPr>
  </w:style>
  <w:style w:type="paragraph" w:styleId="CommentText">
    <w:name w:val="annotation text"/>
    <w:basedOn w:val="Normal"/>
    <w:link w:val="CommentTextChar"/>
    <w:uiPriority w:val="99"/>
    <w:unhideWhenUsed/>
    <w:rsid w:val="00764297"/>
    <w:pPr>
      <w:spacing w:line="240" w:lineRule="auto"/>
    </w:pPr>
    <w:rPr>
      <w:sz w:val="20"/>
      <w:szCs w:val="20"/>
    </w:rPr>
  </w:style>
  <w:style w:type="character" w:customStyle="1" w:styleId="CommentTextChar">
    <w:name w:val="Comment Text Char"/>
    <w:basedOn w:val="DefaultParagraphFont"/>
    <w:link w:val="CommentText"/>
    <w:uiPriority w:val="99"/>
    <w:rsid w:val="00764297"/>
    <w:rPr>
      <w:rFonts w:ascii="Arial" w:eastAsia="Arial" w:hAnsi="Arial" w:cs="Arial"/>
      <w:color w:val="000000"/>
      <w:sz w:val="20"/>
      <w:szCs w:val="20"/>
    </w:rPr>
  </w:style>
  <w:style w:type="paragraph" w:styleId="CommentSubject">
    <w:name w:val="annotation subject"/>
    <w:basedOn w:val="CommentText"/>
    <w:next w:val="CommentText"/>
    <w:link w:val="CommentSubjectChar"/>
    <w:uiPriority w:val="99"/>
    <w:semiHidden/>
    <w:unhideWhenUsed/>
    <w:rsid w:val="00764297"/>
    <w:rPr>
      <w:b/>
      <w:bCs/>
    </w:rPr>
  </w:style>
  <w:style w:type="character" w:customStyle="1" w:styleId="CommentSubjectChar">
    <w:name w:val="Comment Subject Char"/>
    <w:basedOn w:val="CommentTextChar"/>
    <w:link w:val="CommentSubject"/>
    <w:uiPriority w:val="99"/>
    <w:semiHidden/>
    <w:rsid w:val="00764297"/>
    <w:rPr>
      <w:rFonts w:ascii="Arial" w:eastAsia="Arial" w:hAnsi="Arial" w:cs="Arial"/>
      <w:b/>
      <w:bCs/>
      <w:color w:val="000000"/>
      <w:sz w:val="20"/>
      <w:szCs w:val="20"/>
    </w:rPr>
  </w:style>
  <w:style w:type="paragraph" w:styleId="Revision">
    <w:name w:val="Revision"/>
    <w:hidden/>
    <w:uiPriority w:val="99"/>
    <w:semiHidden/>
    <w:rsid w:val="0058307E"/>
    <w:pPr>
      <w:autoSpaceDN/>
      <w:spacing w:after="0" w:line="240" w:lineRule="auto"/>
    </w:pPr>
    <w:rPr>
      <w:rFonts w:ascii="Arial" w:eastAsia="Arial" w:hAnsi="Arial" w:cs="Arial"/>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barnet.moderngov.co.uk/ieListDocuments.aspx?CId=162&amp;MId=11602&amp;Ver=4" TargetMode="Externa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7EB1719DB39C4A8F1A62073DBE3875" ma:contentTypeVersion="17" ma:contentTypeDescription="Create a new document." ma:contentTypeScope="" ma:versionID="4fbccefd047f9f1b206978828036345d">
  <xsd:schema xmlns:xsd="http://www.w3.org/2001/XMLSchema" xmlns:xs="http://www.w3.org/2001/XMLSchema" xmlns:p="http://schemas.microsoft.com/office/2006/metadata/properties" xmlns:ns2="7d5bd2e8-0678-48f2-8db9-c26640fab29c" xmlns:ns3="f89f6efc-368e-4e8e-92c6-502254e1399d" targetNamespace="http://schemas.microsoft.com/office/2006/metadata/properties" ma:root="true" ma:fieldsID="0c02c50ae3abc196fd2b52b99815256c" ns2:_="" ns3:_="">
    <xsd:import namespace="7d5bd2e8-0678-48f2-8db9-c26640fab29c"/>
    <xsd:import namespace="f89f6efc-368e-4e8e-92c6-502254e1399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LengthInSeconds" minOccurs="0"/>
                <xsd:element ref="ns3:MediaServiceDateTake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5bd2e8-0678-48f2-8db9-c26640fab2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bd50800-c47c-4c68-855c-79394cab64e2}" ma:internalName="TaxCatchAll" ma:showField="CatchAllData" ma:web="7d5bd2e8-0678-48f2-8db9-c26640fab2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89f6efc-368e-4e8e-92c6-502254e1399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DateTaken" ma:index="19" nillable="true" ma:displayName="MediaServiceDateTaken" ma:hidden="true" ma:internalName="MediaServiceDateTake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cc6b9df9-913f-4f8b-b453-8966a8cf090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f89f6efc-368e-4e8e-92c6-502254e1399d">
      <Terms xmlns="http://schemas.microsoft.com/office/infopath/2007/PartnerControls"/>
    </lcf76f155ced4ddcb4097134ff3c332f>
    <TaxCatchAll xmlns="7d5bd2e8-0678-48f2-8db9-c26640fab29c"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F18E090-6D29-4EC2-9B8C-D04A055AB9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5bd2e8-0678-48f2-8db9-c26640fab29c"/>
    <ds:schemaRef ds:uri="f89f6efc-368e-4e8e-92c6-502254e139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AC3F057-EC36-4E95-A6D4-B1FC898F6F15}">
  <ds:schemaRefs>
    <ds:schemaRef ds:uri="http://schemas.microsoft.com/office/2006/metadata/properties"/>
    <ds:schemaRef ds:uri="http://schemas.microsoft.com/office/infopath/2007/PartnerControls"/>
    <ds:schemaRef ds:uri="f89f6efc-368e-4e8e-92c6-502254e1399d"/>
    <ds:schemaRef ds:uri="7d5bd2e8-0678-48f2-8db9-c26640fab29c"/>
  </ds:schemaRefs>
</ds:datastoreItem>
</file>

<file path=customXml/itemProps3.xml><?xml version="1.0" encoding="utf-8"?>
<ds:datastoreItem xmlns:ds="http://schemas.openxmlformats.org/officeDocument/2006/customXml" ds:itemID="{B9F810D1-2A77-44C1-8022-2EFBC4A778C2}">
  <ds:schemaRefs>
    <ds:schemaRef ds:uri="http://schemas.microsoft.com/sharepoint/v3/contenttype/forms"/>
  </ds:schemaRefs>
</ds:datastoreItem>
</file>

<file path=docMetadata/LabelInfo.xml><?xml version="1.0" encoding="utf-8"?>
<clbl:labelList xmlns:clbl="http://schemas.microsoft.com/office/2020/mipLabelMetadata">
  <clbl:label id="{ccdf8477-5183-4317-8e8b-f69ff0053fb7}" enabled="1" method="Standard" siteId="{1ba468b9-1414-4675-be4f-53c478ad47bb}" removed="0"/>
</clbl:labelList>
</file>

<file path=docProps/app.xml><?xml version="1.0" encoding="utf-8"?>
<Properties xmlns="http://schemas.openxmlformats.org/officeDocument/2006/extended-properties" xmlns:vt="http://schemas.openxmlformats.org/officeDocument/2006/docPropsVTypes">
  <Template>Normal</Template>
  <TotalTime>1</TotalTime>
  <Pages>1</Pages>
  <Words>451</Words>
  <Characters>2577</Characters>
  <Application>Microsoft Office Word</Application>
  <DocSecurity>0</DocSecurity>
  <Lines>21</Lines>
  <Paragraphs>6</Paragraphs>
  <ScaleCrop>false</ScaleCrop>
  <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Geary2, Ian</dc:creator>
  <cp:lastModifiedBy>Stylianou, Nicholas (LBB)</cp:lastModifiedBy>
  <cp:revision>4</cp:revision>
  <dcterms:created xsi:type="dcterms:W3CDTF">2025-02-26T14:56:00Z</dcterms:created>
  <dcterms:modified xsi:type="dcterms:W3CDTF">2025-02-26T14:56:00Z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0x0101004B7EB1719DB39C4A8F1A62073DBE3875</vt:lpwstr>
  </property>
  <property fmtid="{D5CDD505-2E9C-101B-9397-08002B2CF9AE}" pid="3" name="MediaServiceImageTags">
    <vt:lpwstr/>
  </property>
</Properties>
</file>